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D18" w:rsidRDefault="00200D18" w:rsidP="00200D18">
      <w:pPr>
        <w:pBdr>
          <w:top w:val="nil"/>
          <w:left w:val="nil"/>
          <w:bottom w:val="nil"/>
          <w:right w:val="nil"/>
          <w:between w:val="nil"/>
        </w:pBdr>
        <w:ind w:left="720"/>
        <w:jc w:val="center"/>
        <w:rPr>
          <w:color w:val="000000"/>
          <w:sz w:val="36"/>
          <w:szCs w:val="36"/>
        </w:rPr>
      </w:pPr>
      <w:bookmarkStart w:id="0" w:name="_gjdgxs" w:colFirst="0" w:colLast="0"/>
      <w:bookmarkEnd w:id="0"/>
      <w:r>
        <w:rPr>
          <w:b/>
          <w:color w:val="000000"/>
          <w:sz w:val="36"/>
          <w:szCs w:val="36"/>
        </w:rPr>
        <w:t>MIP First Grade Supply List 20</w:t>
      </w:r>
      <w:r>
        <w:rPr>
          <w:b/>
          <w:sz w:val="36"/>
          <w:szCs w:val="36"/>
        </w:rPr>
        <w:t>20</w:t>
      </w:r>
      <w:r>
        <w:rPr>
          <w:b/>
          <w:color w:val="000000"/>
          <w:sz w:val="36"/>
          <w:szCs w:val="36"/>
        </w:rPr>
        <w:t>-202</w:t>
      </w:r>
      <w:r>
        <w:rPr>
          <w:b/>
          <w:sz w:val="36"/>
          <w:szCs w:val="36"/>
        </w:rPr>
        <w:t>1</w:t>
      </w:r>
      <w:r>
        <w:rPr>
          <w:color w:val="000000"/>
          <w:sz w:val="36"/>
          <w:szCs w:val="36"/>
        </w:rPr>
        <w:t xml:space="preserve"> </w:t>
      </w:r>
    </w:p>
    <w:p w:rsidR="00200D18" w:rsidRDefault="00200D18" w:rsidP="00200D18"/>
    <w:p w:rsidR="00200D18" w:rsidRDefault="00200D18" w:rsidP="00200D18">
      <w:r>
        <w:t>Listed below are supplies we suggest students bring to class this coming school year.  This suggested list has been compiled based on needs identified to support the delivery of the grade level curriculum.</w:t>
      </w:r>
      <w:r>
        <w:rPr>
          <w:sz w:val="20"/>
          <w:szCs w:val="20"/>
        </w:rPr>
        <w:t xml:space="preserve">  </w:t>
      </w:r>
      <w:r>
        <w:t xml:space="preserve">Therefore, while this list suggests that students bring a number of items, it is considered voluntary. No student will be restricted from participation if the items are not sent to school. </w:t>
      </w:r>
    </w:p>
    <w:p w:rsidR="00200D18" w:rsidRDefault="00200D18" w:rsidP="00200D18">
      <w:pPr>
        <w:rPr>
          <w:i/>
        </w:rPr>
      </w:pPr>
    </w:p>
    <w:p w:rsidR="00200D18" w:rsidRDefault="00200D18" w:rsidP="00200D18">
      <w:pPr>
        <w:jc w:val="center"/>
        <w:rPr>
          <w:b/>
          <w:sz w:val="36"/>
          <w:szCs w:val="36"/>
        </w:rPr>
      </w:pPr>
      <w:r>
        <w:rPr>
          <w:b/>
          <w:sz w:val="36"/>
          <w:szCs w:val="36"/>
        </w:rPr>
        <w:t>Suggested List of School Supplies</w:t>
      </w:r>
    </w:p>
    <w:p w:rsidR="00200D18" w:rsidRDefault="00200D18" w:rsidP="00200D18">
      <w:pPr>
        <w:jc w:val="center"/>
        <w:rPr>
          <w:b/>
          <w:sz w:val="28"/>
          <w:szCs w:val="28"/>
        </w:rPr>
      </w:pPr>
      <w:r>
        <w:rPr>
          <w:i/>
        </w:rPr>
        <w:t>*Note that with the exception of pencils, brand names are only a suggestion.</w:t>
      </w:r>
    </w:p>
    <w:p w:rsidR="00200D18" w:rsidRDefault="00200D18" w:rsidP="00200D18">
      <w:pPr>
        <w:rPr>
          <w:b/>
          <w:i/>
        </w:rPr>
      </w:pPr>
    </w:p>
    <w:p w:rsidR="00200D18" w:rsidRDefault="00200D18" w:rsidP="00200D18">
      <w:pPr>
        <w:rPr>
          <w:b/>
          <w:i/>
          <w:sz w:val="28"/>
          <w:szCs w:val="28"/>
        </w:rPr>
      </w:pPr>
      <w:r>
        <w:rPr>
          <w:b/>
          <w:i/>
          <w:sz w:val="28"/>
          <w:szCs w:val="28"/>
        </w:rPr>
        <w:t>Child Specific Supplies</w:t>
      </w:r>
    </w:p>
    <w:p w:rsidR="00200D18" w:rsidRDefault="00200D18" w:rsidP="00200D18">
      <w:pPr>
        <w:rPr>
          <w:b/>
          <w:i/>
          <w:sz w:val="28"/>
          <w:szCs w:val="28"/>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
        <w:gridCol w:w="4170"/>
        <w:gridCol w:w="645"/>
        <w:gridCol w:w="4020"/>
      </w:tblGrid>
      <w:tr w:rsidR="00200D18" w:rsidTr="006C5D00">
        <w:trPr>
          <w:trHeight w:val="390"/>
        </w:trPr>
        <w:tc>
          <w:tcPr>
            <w:tcW w:w="525" w:type="dxa"/>
            <w:shd w:val="clear" w:color="auto" w:fill="auto"/>
            <w:tcMar>
              <w:top w:w="100" w:type="dxa"/>
              <w:left w:w="100" w:type="dxa"/>
              <w:bottom w:w="100" w:type="dxa"/>
              <w:right w:w="100" w:type="dxa"/>
            </w:tcMar>
          </w:tcPr>
          <w:p w:rsidR="00200D18" w:rsidRDefault="00200D18" w:rsidP="006C5D00">
            <w:pPr>
              <w:keepLines/>
              <w:widowControl w:val="0"/>
              <w:pBdr>
                <w:top w:val="nil"/>
                <w:left w:val="nil"/>
                <w:bottom w:val="nil"/>
                <w:right w:val="nil"/>
                <w:between w:val="nil"/>
              </w:pBdr>
              <w:jc w:val="center"/>
              <w:rPr>
                <w:b/>
                <w:i/>
                <w:sz w:val="28"/>
                <w:szCs w:val="28"/>
              </w:rPr>
            </w:pPr>
            <w:r>
              <w:rPr>
                <w:b/>
                <w:i/>
                <w:sz w:val="28"/>
                <w:szCs w:val="28"/>
              </w:rPr>
              <w:t>#</w:t>
            </w:r>
          </w:p>
        </w:tc>
        <w:tc>
          <w:tcPr>
            <w:tcW w:w="4170" w:type="dxa"/>
            <w:shd w:val="clear" w:color="auto" w:fill="auto"/>
            <w:tcMar>
              <w:top w:w="100" w:type="dxa"/>
              <w:left w:w="100" w:type="dxa"/>
              <w:bottom w:w="100" w:type="dxa"/>
              <w:right w:w="100" w:type="dxa"/>
            </w:tcMar>
          </w:tcPr>
          <w:p w:rsidR="00200D18" w:rsidRDefault="00200D18" w:rsidP="006C5D00">
            <w:pPr>
              <w:keepLines/>
              <w:widowControl w:val="0"/>
              <w:pBdr>
                <w:top w:val="nil"/>
                <w:left w:val="nil"/>
                <w:bottom w:val="nil"/>
                <w:right w:val="nil"/>
                <w:between w:val="nil"/>
              </w:pBdr>
              <w:jc w:val="center"/>
              <w:rPr>
                <w:b/>
                <w:i/>
                <w:sz w:val="28"/>
                <w:szCs w:val="28"/>
              </w:rPr>
            </w:pPr>
            <w:r>
              <w:rPr>
                <w:b/>
                <w:i/>
                <w:sz w:val="28"/>
                <w:szCs w:val="28"/>
              </w:rPr>
              <w:t>Item</w:t>
            </w:r>
          </w:p>
        </w:tc>
        <w:tc>
          <w:tcPr>
            <w:tcW w:w="645" w:type="dxa"/>
            <w:shd w:val="clear" w:color="auto" w:fill="auto"/>
            <w:tcMar>
              <w:top w:w="100" w:type="dxa"/>
              <w:left w:w="100" w:type="dxa"/>
              <w:bottom w:w="100" w:type="dxa"/>
              <w:right w:w="100" w:type="dxa"/>
            </w:tcMar>
          </w:tcPr>
          <w:p w:rsidR="00200D18" w:rsidRDefault="00200D18" w:rsidP="006C5D00">
            <w:pPr>
              <w:keepLines/>
              <w:widowControl w:val="0"/>
              <w:pBdr>
                <w:top w:val="nil"/>
                <w:left w:val="nil"/>
                <w:bottom w:val="nil"/>
                <w:right w:val="nil"/>
                <w:between w:val="nil"/>
              </w:pBdr>
              <w:jc w:val="center"/>
              <w:rPr>
                <w:b/>
                <w:i/>
                <w:sz w:val="28"/>
                <w:szCs w:val="28"/>
              </w:rPr>
            </w:pPr>
            <w:r>
              <w:rPr>
                <w:b/>
                <w:i/>
                <w:sz w:val="28"/>
                <w:szCs w:val="28"/>
              </w:rPr>
              <w:t>#</w:t>
            </w:r>
          </w:p>
        </w:tc>
        <w:tc>
          <w:tcPr>
            <w:tcW w:w="4020" w:type="dxa"/>
            <w:shd w:val="clear" w:color="auto" w:fill="auto"/>
            <w:tcMar>
              <w:top w:w="100" w:type="dxa"/>
              <w:left w:w="100" w:type="dxa"/>
              <w:bottom w:w="100" w:type="dxa"/>
              <w:right w:w="100" w:type="dxa"/>
            </w:tcMar>
          </w:tcPr>
          <w:p w:rsidR="00200D18" w:rsidRDefault="00200D18" w:rsidP="006C5D00">
            <w:pPr>
              <w:keepLines/>
              <w:widowControl w:val="0"/>
              <w:pBdr>
                <w:top w:val="nil"/>
                <w:left w:val="nil"/>
                <w:bottom w:val="nil"/>
                <w:right w:val="nil"/>
                <w:between w:val="nil"/>
              </w:pBdr>
              <w:jc w:val="center"/>
              <w:rPr>
                <w:b/>
                <w:i/>
                <w:sz w:val="28"/>
                <w:szCs w:val="28"/>
              </w:rPr>
            </w:pPr>
            <w:r>
              <w:rPr>
                <w:b/>
                <w:i/>
                <w:sz w:val="28"/>
                <w:szCs w:val="28"/>
              </w:rPr>
              <w:t>Item</w:t>
            </w:r>
          </w:p>
        </w:tc>
      </w:tr>
      <w:tr w:rsidR="00200D18" w:rsidTr="006C5D00">
        <w:tc>
          <w:tcPr>
            <w:tcW w:w="525" w:type="dxa"/>
            <w:shd w:val="clear" w:color="auto" w:fill="auto"/>
            <w:tcMar>
              <w:top w:w="100" w:type="dxa"/>
              <w:left w:w="100" w:type="dxa"/>
              <w:bottom w:w="100" w:type="dxa"/>
              <w:right w:w="100" w:type="dxa"/>
            </w:tcMar>
          </w:tcPr>
          <w:p w:rsidR="00200D18" w:rsidRDefault="00200D18" w:rsidP="006C5D00">
            <w:pPr>
              <w:widowControl w:val="0"/>
              <w:pBdr>
                <w:top w:val="nil"/>
                <w:left w:val="nil"/>
                <w:bottom w:val="nil"/>
                <w:right w:val="nil"/>
                <w:between w:val="nil"/>
              </w:pBdr>
              <w:jc w:val="center"/>
              <w:rPr>
                <w:b/>
                <w:sz w:val="32"/>
                <w:szCs w:val="32"/>
              </w:rPr>
            </w:pPr>
            <w:r>
              <w:rPr>
                <w:b/>
                <w:sz w:val="32"/>
                <w:szCs w:val="32"/>
              </w:rPr>
              <w:t>1</w:t>
            </w:r>
          </w:p>
        </w:tc>
        <w:tc>
          <w:tcPr>
            <w:tcW w:w="4170" w:type="dxa"/>
            <w:shd w:val="clear" w:color="auto" w:fill="auto"/>
            <w:tcMar>
              <w:top w:w="100" w:type="dxa"/>
              <w:left w:w="100" w:type="dxa"/>
              <w:bottom w:w="100" w:type="dxa"/>
              <w:right w:w="100" w:type="dxa"/>
            </w:tcMar>
          </w:tcPr>
          <w:p w:rsidR="00200D18" w:rsidRDefault="00200D18" w:rsidP="006C5D00">
            <w:pPr>
              <w:rPr>
                <w:b/>
                <w:i/>
                <w:sz w:val="28"/>
                <w:szCs w:val="28"/>
              </w:rPr>
            </w:pPr>
            <w:r>
              <w:rPr>
                <w:sz w:val="28"/>
                <w:szCs w:val="28"/>
              </w:rPr>
              <w:t>Pencil Box (8.2” x 5.8” x 2”)</w:t>
            </w:r>
          </w:p>
        </w:tc>
        <w:tc>
          <w:tcPr>
            <w:tcW w:w="645" w:type="dxa"/>
            <w:shd w:val="clear" w:color="auto" w:fill="auto"/>
            <w:tcMar>
              <w:top w:w="100" w:type="dxa"/>
              <w:left w:w="100" w:type="dxa"/>
              <w:bottom w:w="100" w:type="dxa"/>
              <w:right w:w="100" w:type="dxa"/>
            </w:tcMar>
          </w:tcPr>
          <w:p w:rsidR="00200D18" w:rsidRDefault="00200D18" w:rsidP="006C5D00">
            <w:pPr>
              <w:widowControl w:val="0"/>
              <w:pBdr>
                <w:top w:val="nil"/>
                <w:left w:val="nil"/>
                <w:bottom w:val="nil"/>
                <w:right w:val="nil"/>
                <w:between w:val="nil"/>
              </w:pBdr>
              <w:jc w:val="center"/>
              <w:rPr>
                <w:b/>
                <w:sz w:val="32"/>
                <w:szCs w:val="32"/>
              </w:rPr>
            </w:pPr>
            <w:r>
              <w:rPr>
                <w:b/>
                <w:sz w:val="32"/>
                <w:szCs w:val="32"/>
              </w:rPr>
              <w:t>12</w:t>
            </w:r>
          </w:p>
        </w:tc>
        <w:tc>
          <w:tcPr>
            <w:tcW w:w="4020" w:type="dxa"/>
            <w:shd w:val="clear" w:color="auto" w:fill="auto"/>
            <w:tcMar>
              <w:top w:w="100" w:type="dxa"/>
              <w:left w:w="100" w:type="dxa"/>
              <w:bottom w:w="100" w:type="dxa"/>
              <w:right w:w="100" w:type="dxa"/>
            </w:tcMar>
          </w:tcPr>
          <w:p w:rsidR="00200D18" w:rsidRDefault="00200D18" w:rsidP="006C5D00">
            <w:pPr>
              <w:rPr>
                <w:b/>
                <w:i/>
                <w:sz w:val="28"/>
                <w:szCs w:val="28"/>
              </w:rPr>
            </w:pPr>
            <w:r>
              <w:rPr>
                <w:sz w:val="28"/>
                <w:szCs w:val="28"/>
              </w:rPr>
              <w:t>Dixon Ticonderoga Pencil</w:t>
            </w:r>
          </w:p>
        </w:tc>
      </w:tr>
      <w:tr w:rsidR="00200D18" w:rsidTr="006C5D00">
        <w:tc>
          <w:tcPr>
            <w:tcW w:w="525" w:type="dxa"/>
            <w:shd w:val="clear" w:color="auto" w:fill="auto"/>
            <w:tcMar>
              <w:top w:w="100" w:type="dxa"/>
              <w:left w:w="100" w:type="dxa"/>
              <w:bottom w:w="100" w:type="dxa"/>
              <w:right w:w="100" w:type="dxa"/>
            </w:tcMar>
          </w:tcPr>
          <w:p w:rsidR="00200D18" w:rsidRDefault="00200D18" w:rsidP="006C5D00">
            <w:pPr>
              <w:widowControl w:val="0"/>
              <w:pBdr>
                <w:top w:val="nil"/>
                <w:left w:val="nil"/>
                <w:bottom w:val="nil"/>
                <w:right w:val="nil"/>
                <w:between w:val="nil"/>
              </w:pBdr>
              <w:jc w:val="center"/>
              <w:rPr>
                <w:b/>
                <w:sz w:val="32"/>
                <w:szCs w:val="32"/>
              </w:rPr>
            </w:pPr>
            <w:r>
              <w:rPr>
                <w:b/>
                <w:sz w:val="32"/>
                <w:szCs w:val="32"/>
              </w:rPr>
              <w:t>1</w:t>
            </w:r>
          </w:p>
        </w:tc>
        <w:tc>
          <w:tcPr>
            <w:tcW w:w="4170" w:type="dxa"/>
            <w:shd w:val="clear" w:color="auto" w:fill="auto"/>
            <w:tcMar>
              <w:top w:w="100" w:type="dxa"/>
              <w:left w:w="100" w:type="dxa"/>
              <w:bottom w:w="100" w:type="dxa"/>
              <w:right w:w="100" w:type="dxa"/>
            </w:tcMar>
          </w:tcPr>
          <w:p w:rsidR="00200D18" w:rsidRDefault="00200D18" w:rsidP="006C5D00">
            <w:pPr>
              <w:rPr>
                <w:sz w:val="28"/>
                <w:szCs w:val="28"/>
              </w:rPr>
            </w:pPr>
            <w:r>
              <w:rPr>
                <w:sz w:val="28"/>
                <w:szCs w:val="28"/>
              </w:rPr>
              <w:t>Crayola Washable Markers – Broad Tip Classic Colors</w:t>
            </w:r>
            <w:r>
              <w:rPr>
                <w:b/>
                <w:sz w:val="28"/>
                <w:szCs w:val="28"/>
                <w:u w:val="single"/>
              </w:rPr>
              <w:t xml:space="preserve"> 8ct ONLY</w:t>
            </w:r>
          </w:p>
        </w:tc>
        <w:tc>
          <w:tcPr>
            <w:tcW w:w="645" w:type="dxa"/>
            <w:shd w:val="clear" w:color="auto" w:fill="auto"/>
            <w:tcMar>
              <w:top w:w="100" w:type="dxa"/>
              <w:left w:w="100" w:type="dxa"/>
              <w:bottom w:w="100" w:type="dxa"/>
              <w:right w:w="100" w:type="dxa"/>
            </w:tcMar>
          </w:tcPr>
          <w:p w:rsidR="00200D18" w:rsidRDefault="00200D18" w:rsidP="006C5D00">
            <w:pPr>
              <w:widowControl w:val="0"/>
              <w:pBdr>
                <w:top w:val="nil"/>
                <w:left w:val="nil"/>
                <w:bottom w:val="nil"/>
                <w:right w:val="nil"/>
                <w:between w:val="nil"/>
              </w:pBdr>
              <w:jc w:val="center"/>
              <w:rPr>
                <w:b/>
                <w:sz w:val="32"/>
                <w:szCs w:val="32"/>
              </w:rPr>
            </w:pPr>
            <w:r>
              <w:rPr>
                <w:b/>
                <w:sz w:val="32"/>
                <w:szCs w:val="32"/>
              </w:rPr>
              <w:t>2</w:t>
            </w:r>
          </w:p>
        </w:tc>
        <w:tc>
          <w:tcPr>
            <w:tcW w:w="4020" w:type="dxa"/>
            <w:shd w:val="clear" w:color="auto" w:fill="auto"/>
            <w:tcMar>
              <w:top w:w="100" w:type="dxa"/>
              <w:left w:w="100" w:type="dxa"/>
              <w:bottom w:w="100" w:type="dxa"/>
              <w:right w:w="100" w:type="dxa"/>
            </w:tcMar>
          </w:tcPr>
          <w:p w:rsidR="00200D18" w:rsidRDefault="00200D18" w:rsidP="006C5D00">
            <w:pPr>
              <w:rPr>
                <w:b/>
                <w:i/>
                <w:sz w:val="28"/>
                <w:szCs w:val="28"/>
              </w:rPr>
            </w:pPr>
            <w:r>
              <w:rPr>
                <w:sz w:val="28"/>
                <w:szCs w:val="28"/>
              </w:rPr>
              <w:t xml:space="preserve">2-Pocket Plastic Folders </w:t>
            </w:r>
            <w:r>
              <w:rPr>
                <w:b/>
                <w:sz w:val="28"/>
                <w:szCs w:val="28"/>
                <w:u w:val="single"/>
              </w:rPr>
              <w:t>WITHOUT</w:t>
            </w:r>
            <w:r>
              <w:rPr>
                <w:sz w:val="28"/>
                <w:szCs w:val="28"/>
              </w:rPr>
              <w:t xml:space="preserve"> prongs/brads</w:t>
            </w:r>
          </w:p>
        </w:tc>
      </w:tr>
      <w:tr w:rsidR="00200D18" w:rsidTr="006C5D00">
        <w:tc>
          <w:tcPr>
            <w:tcW w:w="525" w:type="dxa"/>
            <w:shd w:val="clear" w:color="auto" w:fill="auto"/>
            <w:tcMar>
              <w:top w:w="100" w:type="dxa"/>
              <w:left w:w="100" w:type="dxa"/>
              <w:bottom w:w="100" w:type="dxa"/>
              <w:right w:w="100" w:type="dxa"/>
            </w:tcMar>
          </w:tcPr>
          <w:p w:rsidR="00200D18" w:rsidRDefault="00200D18" w:rsidP="006C5D00">
            <w:pPr>
              <w:widowControl w:val="0"/>
              <w:pBdr>
                <w:top w:val="nil"/>
                <w:left w:val="nil"/>
                <w:bottom w:val="nil"/>
                <w:right w:val="nil"/>
                <w:between w:val="nil"/>
              </w:pBdr>
              <w:jc w:val="center"/>
              <w:rPr>
                <w:b/>
                <w:sz w:val="32"/>
                <w:szCs w:val="32"/>
              </w:rPr>
            </w:pPr>
            <w:r>
              <w:rPr>
                <w:b/>
                <w:sz w:val="32"/>
                <w:szCs w:val="32"/>
              </w:rPr>
              <w:t>2</w:t>
            </w:r>
          </w:p>
        </w:tc>
        <w:tc>
          <w:tcPr>
            <w:tcW w:w="4170" w:type="dxa"/>
            <w:shd w:val="clear" w:color="auto" w:fill="auto"/>
            <w:tcMar>
              <w:top w:w="100" w:type="dxa"/>
              <w:left w:w="100" w:type="dxa"/>
              <w:bottom w:w="100" w:type="dxa"/>
              <w:right w:w="100" w:type="dxa"/>
            </w:tcMar>
          </w:tcPr>
          <w:p w:rsidR="00200D18" w:rsidRDefault="00200D18" w:rsidP="006C5D00">
            <w:pPr>
              <w:rPr>
                <w:b/>
                <w:i/>
                <w:sz w:val="28"/>
                <w:szCs w:val="28"/>
              </w:rPr>
            </w:pPr>
            <w:r>
              <w:rPr>
                <w:sz w:val="28"/>
                <w:szCs w:val="28"/>
              </w:rPr>
              <w:t xml:space="preserve">Small Pencil Sharpener </w:t>
            </w:r>
            <w:r>
              <w:rPr>
                <w:b/>
                <w:sz w:val="28"/>
                <w:szCs w:val="28"/>
              </w:rPr>
              <w:t>with Shaving Holder</w:t>
            </w:r>
          </w:p>
        </w:tc>
        <w:tc>
          <w:tcPr>
            <w:tcW w:w="645" w:type="dxa"/>
            <w:shd w:val="clear" w:color="auto" w:fill="auto"/>
            <w:tcMar>
              <w:top w:w="100" w:type="dxa"/>
              <w:left w:w="100" w:type="dxa"/>
              <w:bottom w:w="100" w:type="dxa"/>
              <w:right w:w="100" w:type="dxa"/>
            </w:tcMar>
          </w:tcPr>
          <w:p w:rsidR="00200D18" w:rsidRDefault="00200D18" w:rsidP="006C5D00">
            <w:pPr>
              <w:widowControl w:val="0"/>
              <w:pBdr>
                <w:top w:val="nil"/>
                <w:left w:val="nil"/>
                <w:bottom w:val="nil"/>
                <w:right w:val="nil"/>
                <w:between w:val="nil"/>
              </w:pBdr>
              <w:jc w:val="center"/>
              <w:rPr>
                <w:b/>
                <w:sz w:val="32"/>
                <w:szCs w:val="32"/>
              </w:rPr>
            </w:pPr>
            <w:r>
              <w:rPr>
                <w:b/>
                <w:sz w:val="32"/>
                <w:szCs w:val="32"/>
              </w:rPr>
              <w:t>1</w:t>
            </w:r>
          </w:p>
        </w:tc>
        <w:tc>
          <w:tcPr>
            <w:tcW w:w="4020" w:type="dxa"/>
            <w:shd w:val="clear" w:color="auto" w:fill="auto"/>
            <w:tcMar>
              <w:top w:w="100" w:type="dxa"/>
              <w:left w:w="100" w:type="dxa"/>
              <w:bottom w:w="100" w:type="dxa"/>
              <w:right w:w="100" w:type="dxa"/>
            </w:tcMar>
          </w:tcPr>
          <w:p w:rsidR="00200D18" w:rsidRDefault="00200D18" w:rsidP="006C5D00">
            <w:pPr>
              <w:rPr>
                <w:b/>
                <w:i/>
                <w:sz w:val="28"/>
                <w:szCs w:val="28"/>
              </w:rPr>
            </w:pPr>
            <w:r>
              <w:rPr>
                <w:sz w:val="28"/>
                <w:szCs w:val="28"/>
              </w:rPr>
              <w:t xml:space="preserve"> 1” 3 Ring Binder Clear  View/Cover </w:t>
            </w:r>
          </w:p>
        </w:tc>
      </w:tr>
      <w:tr w:rsidR="00200D18" w:rsidTr="006C5D00">
        <w:tc>
          <w:tcPr>
            <w:tcW w:w="525" w:type="dxa"/>
            <w:shd w:val="clear" w:color="auto" w:fill="auto"/>
            <w:tcMar>
              <w:top w:w="100" w:type="dxa"/>
              <w:left w:w="100" w:type="dxa"/>
              <w:bottom w:w="100" w:type="dxa"/>
              <w:right w:w="100" w:type="dxa"/>
            </w:tcMar>
          </w:tcPr>
          <w:p w:rsidR="00200D18" w:rsidRDefault="00200D18" w:rsidP="006C5D00">
            <w:pPr>
              <w:widowControl w:val="0"/>
              <w:pBdr>
                <w:top w:val="nil"/>
                <w:left w:val="nil"/>
                <w:bottom w:val="nil"/>
                <w:right w:val="nil"/>
                <w:between w:val="nil"/>
              </w:pBdr>
              <w:jc w:val="center"/>
              <w:rPr>
                <w:b/>
                <w:sz w:val="32"/>
                <w:szCs w:val="32"/>
              </w:rPr>
            </w:pPr>
            <w:r>
              <w:rPr>
                <w:b/>
                <w:sz w:val="32"/>
                <w:szCs w:val="32"/>
              </w:rPr>
              <w:t>1</w:t>
            </w:r>
          </w:p>
        </w:tc>
        <w:tc>
          <w:tcPr>
            <w:tcW w:w="4170" w:type="dxa"/>
            <w:shd w:val="clear" w:color="auto" w:fill="auto"/>
            <w:tcMar>
              <w:top w:w="100" w:type="dxa"/>
              <w:left w:w="100" w:type="dxa"/>
              <w:bottom w:w="100" w:type="dxa"/>
              <w:right w:w="100" w:type="dxa"/>
            </w:tcMar>
          </w:tcPr>
          <w:p w:rsidR="00200D18" w:rsidRDefault="00200D18" w:rsidP="006C5D00">
            <w:pPr>
              <w:rPr>
                <w:sz w:val="28"/>
                <w:szCs w:val="28"/>
              </w:rPr>
            </w:pPr>
            <w:proofErr w:type="spellStart"/>
            <w:r>
              <w:rPr>
                <w:sz w:val="28"/>
                <w:szCs w:val="28"/>
              </w:rPr>
              <w:t>Fiskars</w:t>
            </w:r>
            <w:proofErr w:type="spellEnd"/>
            <w:r>
              <w:rPr>
                <w:sz w:val="28"/>
                <w:szCs w:val="28"/>
              </w:rPr>
              <w:t xml:space="preserve"> Scissors Pointed 5”</w:t>
            </w:r>
          </w:p>
        </w:tc>
        <w:tc>
          <w:tcPr>
            <w:tcW w:w="645" w:type="dxa"/>
            <w:shd w:val="clear" w:color="auto" w:fill="auto"/>
            <w:tcMar>
              <w:top w:w="100" w:type="dxa"/>
              <w:left w:w="100" w:type="dxa"/>
              <w:bottom w:w="100" w:type="dxa"/>
              <w:right w:w="100" w:type="dxa"/>
            </w:tcMar>
          </w:tcPr>
          <w:p w:rsidR="00200D18" w:rsidRDefault="00200D18" w:rsidP="006C5D00">
            <w:pPr>
              <w:widowControl w:val="0"/>
              <w:pBdr>
                <w:top w:val="nil"/>
                <w:left w:val="nil"/>
                <w:bottom w:val="nil"/>
                <w:right w:val="nil"/>
                <w:between w:val="nil"/>
              </w:pBdr>
              <w:jc w:val="center"/>
              <w:rPr>
                <w:b/>
                <w:sz w:val="32"/>
                <w:szCs w:val="32"/>
              </w:rPr>
            </w:pPr>
            <w:r>
              <w:rPr>
                <w:b/>
                <w:sz w:val="32"/>
                <w:szCs w:val="32"/>
              </w:rPr>
              <w:t>1</w:t>
            </w:r>
          </w:p>
        </w:tc>
        <w:tc>
          <w:tcPr>
            <w:tcW w:w="4020" w:type="dxa"/>
            <w:shd w:val="clear" w:color="auto" w:fill="auto"/>
            <w:tcMar>
              <w:top w:w="100" w:type="dxa"/>
              <w:left w:w="100" w:type="dxa"/>
              <w:bottom w:w="100" w:type="dxa"/>
              <w:right w:w="100" w:type="dxa"/>
            </w:tcMar>
          </w:tcPr>
          <w:p w:rsidR="00200D18" w:rsidRDefault="00200D18" w:rsidP="006C5D00">
            <w:pPr>
              <w:rPr>
                <w:b/>
                <w:i/>
                <w:sz w:val="28"/>
                <w:szCs w:val="28"/>
              </w:rPr>
            </w:pPr>
            <w:r>
              <w:rPr>
                <w:sz w:val="28"/>
                <w:szCs w:val="28"/>
              </w:rPr>
              <w:t xml:space="preserve"> Small Whiteboard Eraser</w:t>
            </w:r>
          </w:p>
        </w:tc>
      </w:tr>
      <w:tr w:rsidR="00200D18" w:rsidTr="006C5D00">
        <w:tc>
          <w:tcPr>
            <w:tcW w:w="525" w:type="dxa"/>
            <w:shd w:val="clear" w:color="auto" w:fill="auto"/>
            <w:tcMar>
              <w:top w:w="100" w:type="dxa"/>
              <w:left w:w="100" w:type="dxa"/>
              <w:bottom w:w="100" w:type="dxa"/>
              <w:right w:w="100" w:type="dxa"/>
            </w:tcMar>
          </w:tcPr>
          <w:p w:rsidR="00200D18" w:rsidRDefault="00200D18" w:rsidP="006C5D00">
            <w:pPr>
              <w:widowControl w:val="0"/>
              <w:pBdr>
                <w:top w:val="nil"/>
                <w:left w:val="nil"/>
                <w:bottom w:val="nil"/>
                <w:right w:val="nil"/>
                <w:between w:val="nil"/>
              </w:pBdr>
              <w:jc w:val="center"/>
              <w:rPr>
                <w:b/>
                <w:sz w:val="32"/>
                <w:szCs w:val="32"/>
              </w:rPr>
            </w:pPr>
            <w:r>
              <w:rPr>
                <w:b/>
                <w:sz w:val="32"/>
                <w:szCs w:val="32"/>
              </w:rPr>
              <w:t>3</w:t>
            </w:r>
          </w:p>
        </w:tc>
        <w:tc>
          <w:tcPr>
            <w:tcW w:w="4170" w:type="dxa"/>
            <w:shd w:val="clear" w:color="auto" w:fill="auto"/>
            <w:tcMar>
              <w:top w:w="100" w:type="dxa"/>
              <w:left w:w="100" w:type="dxa"/>
              <w:bottom w:w="100" w:type="dxa"/>
              <w:right w:w="100" w:type="dxa"/>
            </w:tcMar>
          </w:tcPr>
          <w:p w:rsidR="00200D18" w:rsidRDefault="00200D18" w:rsidP="006C5D00">
            <w:pPr>
              <w:rPr>
                <w:sz w:val="28"/>
                <w:szCs w:val="28"/>
              </w:rPr>
            </w:pPr>
            <w:r>
              <w:rPr>
                <w:sz w:val="28"/>
                <w:szCs w:val="28"/>
              </w:rPr>
              <w:t xml:space="preserve">Large Eraser </w:t>
            </w:r>
          </w:p>
        </w:tc>
        <w:tc>
          <w:tcPr>
            <w:tcW w:w="645" w:type="dxa"/>
            <w:shd w:val="clear" w:color="auto" w:fill="auto"/>
            <w:tcMar>
              <w:top w:w="100" w:type="dxa"/>
              <w:left w:w="100" w:type="dxa"/>
              <w:bottom w:w="100" w:type="dxa"/>
              <w:right w:w="100" w:type="dxa"/>
            </w:tcMar>
          </w:tcPr>
          <w:p w:rsidR="00200D18" w:rsidRDefault="00200D18" w:rsidP="006C5D00">
            <w:pPr>
              <w:widowControl w:val="0"/>
              <w:pBdr>
                <w:top w:val="nil"/>
                <w:left w:val="nil"/>
                <w:bottom w:val="nil"/>
                <w:right w:val="nil"/>
                <w:between w:val="nil"/>
              </w:pBdr>
              <w:jc w:val="center"/>
              <w:rPr>
                <w:b/>
                <w:sz w:val="32"/>
                <w:szCs w:val="32"/>
              </w:rPr>
            </w:pPr>
            <w:r>
              <w:rPr>
                <w:b/>
                <w:sz w:val="32"/>
                <w:szCs w:val="32"/>
              </w:rPr>
              <w:t>2</w:t>
            </w:r>
          </w:p>
        </w:tc>
        <w:tc>
          <w:tcPr>
            <w:tcW w:w="4020" w:type="dxa"/>
            <w:shd w:val="clear" w:color="auto" w:fill="auto"/>
            <w:tcMar>
              <w:top w:w="100" w:type="dxa"/>
              <w:left w:w="100" w:type="dxa"/>
              <w:bottom w:w="100" w:type="dxa"/>
              <w:right w:w="100" w:type="dxa"/>
            </w:tcMar>
          </w:tcPr>
          <w:p w:rsidR="00200D18" w:rsidRDefault="00200D18" w:rsidP="006C5D00">
            <w:pPr>
              <w:rPr>
                <w:b/>
                <w:i/>
                <w:sz w:val="28"/>
                <w:szCs w:val="28"/>
              </w:rPr>
            </w:pPr>
            <w:r>
              <w:rPr>
                <w:sz w:val="28"/>
                <w:szCs w:val="28"/>
              </w:rPr>
              <w:t xml:space="preserve">Crayons </w:t>
            </w:r>
            <w:r>
              <w:rPr>
                <w:b/>
                <w:sz w:val="28"/>
                <w:szCs w:val="28"/>
              </w:rPr>
              <w:t>16ct ONLY</w:t>
            </w:r>
          </w:p>
        </w:tc>
      </w:tr>
      <w:tr w:rsidR="00200D18" w:rsidTr="006C5D00">
        <w:tc>
          <w:tcPr>
            <w:tcW w:w="525" w:type="dxa"/>
            <w:shd w:val="clear" w:color="auto" w:fill="auto"/>
            <w:tcMar>
              <w:top w:w="100" w:type="dxa"/>
              <w:left w:w="100" w:type="dxa"/>
              <w:bottom w:w="100" w:type="dxa"/>
              <w:right w:w="100" w:type="dxa"/>
            </w:tcMar>
          </w:tcPr>
          <w:p w:rsidR="00200D18" w:rsidRDefault="00200D18" w:rsidP="006C5D00">
            <w:pPr>
              <w:widowControl w:val="0"/>
              <w:pBdr>
                <w:top w:val="nil"/>
                <w:left w:val="nil"/>
                <w:bottom w:val="nil"/>
                <w:right w:val="nil"/>
                <w:between w:val="nil"/>
              </w:pBdr>
              <w:jc w:val="center"/>
              <w:rPr>
                <w:b/>
                <w:sz w:val="32"/>
                <w:szCs w:val="32"/>
              </w:rPr>
            </w:pPr>
            <w:r>
              <w:rPr>
                <w:b/>
                <w:sz w:val="32"/>
                <w:szCs w:val="32"/>
              </w:rPr>
              <w:t>2</w:t>
            </w:r>
          </w:p>
        </w:tc>
        <w:tc>
          <w:tcPr>
            <w:tcW w:w="4170" w:type="dxa"/>
            <w:shd w:val="clear" w:color="auto" w:fill="auto"/>
            <w:tcMar>
              <w:top w:w="100" w:type="dxa"/>
              <w:left w:w="100" w:type="dxa"/>
              <w:bottom w:w="100" w:type="dxa"/>
              <w:right w:w="100" w:type="dxa"/>
            </w:tcMar>
          </w:tcPr>
          <w:p w:rsidR="00200D18" w:rsidRDefault="00200D18" w:rsidP="006C5D00">
            <w:pPr>
              <w:rPr>
                <w:sz w:val="28"/>
                <w:szCs w:val="28"/>
              </w:rPr>
            </w:pPr>
            <w:r>
              <w:rPr>
                <w:sz w:val="28"/>
                <w:szCs w:val="28"/>
              </w:rPr>
              <w:t>Highlighter (Yellow)</w:t>
            </w:r>
          </w:p>
        </w:tc>
        <w:tc>
          <w:tcPr>
            <w:tcW w:w="645" w:type="dxa"/>
            <w:shd w:val="clear" w:color="auto" w:fill="auto"/>
            <w:tcMar>
              <w:top w:w="100" w:type="dxa"/>
              <w:left w:w="100" w:type="dxa"/>
              <w:bottom w:w="100" w:type="dxa"/>
              <w:right w:w="100" w:type="dxa"/>
            </w:tcMar>
          </w:tcPr>
          <w:p w:rsidR="00200D18" w:rsidRDefault="00200D18" w:rsidP="006C5D00">
            <w:pPr>
              <w:widowControl w:val="0"/>
              <w:pBdr>
                <w:top w:val="nil"/>
                <w:left w:val="nil"/>
                <w:bottom w:val="nil"/>
                <w:right w:val="nil"/>
                <w:between w:val="nil"/>
              </w:pBdr>
              <w:jc w:val="center"/>
              <w:rPr>
                <w:b/>
                <w:sz w:val="32"/>
                <w:szCs w:val="32"/>
              </w:rPr>
            </w:pPr>
            <w:r>
              <w:rPr>
                <w:b/>
                <w:sz w:val="32"/>
                <w:szCs w:val="32"/>
              </w:rPr>
              <w:t>12</w:t>
            </w:r>
          </w:p>
        </w:tc>
        <w:tc>
          <w:tcPr>
            <w:tcW w:w="4020" w:type="dxa"/>
            <w:shd w:val="clear" w:color="auto" w:fill="auto"/>
            <w:tcMar>
              <w:top w:w="100" w:type="dxa"/>
              <w:left w:w="100" w:type="dxa"/>
              <w:bottom w:w="100" w:type="dxa"/>
              <w:right w:w="100" w:type="dxa"/>
            </w:tcMar>
          </w:tcPr>
          <w:p w:rsidR="00200D18" w:rsidRDefault="00200D18" w:rsidP="006C5D00">
            <w:pPr>
              <w:rPr>
                <w:b/>
                <w:i/>
                <w:sz w:val="28"/>
                <w:szCs w:val="28"/>
              </w:rPr>
            </w:pPr>
            <w:r>
              <w:rPr>
                <w:sz w:val="28"/>
                <w:szCs w:val="28"/>
              </w:rPr>
              <w:t>Elmer’s Glue Stick</w:t>
            </w:r>
          </w:p>
        </w:tc>
      </w:tr>
      <w:tr w:rsidR="00200D18" w:rsidTr="006C5D00">
        <w:trPr>
          <w:trHeight w:val="480"/>
        </w:trPr>
        <w:tc>
          <w:tcPr>
            <w:tcW w:w="525" w:type="dxa"/>
            <w:shd w:val="clear" w:color="auto" w:fill="auto"/>
            <w:tcMar>
              <w:top w:w="100" w:type="dxa"/>
              <w:left w:w="100" w:type="dxa"/>
              <w:bottom w:w="100" w:type="dxa"/>
              <w:right w:w="100" w:type="dxa"/>
            </w:tcMar>
          </w:tcPr>
          <w:p w:rsidR="00200D18" w:rsidRDefault="00200D18" w:rsidP="006C5D00">
            <w:pPr>
              <w:widowControl w:val="0"/>
              <w:pBdr>
                <w:top w:val="nil"/>
                <w:left w:val="nil"/>
                <w:bottom w:val="nil"/>
                <w:right w:val="nil"/>
                <w:between w:val="nil"/>
              </w:pBdr>
              <w:jc w:val="center"/>
              <w:rPr>
                <w:b/>
                <w:sz w:val="32"/>
                <w:szCs w:val="32"/>
              </w:rPr>
            </w:pPr>
            <w:r>
              <w:rPr>
                <w:b/>
                <w:sz w:val="32"/>
                <w:szCs w:val="32"/>
              </w:rPr>
              <w:t>8</w:t>
            </w:r>
          </w:p>
        </w:tc>
        <w:tc>
          <w:tcPr>
            <w:tcW w:w="4170" w:type="dxa"/>
            <w:shd w:val="clear" w:color="auto" w:fill="auto"/>
            <w:tcMar>
              <w:top w:w="100" w:type="dxa"/>
              <w:left w:w="100" w:type="dxa"/>
              <w:bottom w:w="100" w:type="dxa"/>
              <w:right w:w="100" w:type="dxa"/>
            </w:tcMar>
          </w:tcPr>
          <w:p w:rsidR="00200D18" w:rsidRDefault="00200D18" w:rsidP="006C5D00">
            <w:pPr>
              <w:rPr>
                <w:sz w:val="28"/>
                <w:szCs w:val="28"/>
              </w:rPr>
            </w:pPr>
            <w:r>
              <w:rPr>
                <w:sz w:val="28"/>
                <w:szCs w:val="28"/>
              </w:rPr>
              <w:t>Expo Dry Erase Markers (Black)</w:t>
            </w:r>
          </w:p>
        </w:tc>
        <w:tc>
          <w:tcPr>
            <w:tcW w:w="645" w:type="dxa"/>
            <w:vMerge w:val="restart"/>
            <w:shd w:val="clear" w:color="auto" w:fill="auto"/>
            <w:tcMar>
              <w:top w:w="100" w:type="dxa"/>
              <w:left w:w="100" w:type="dxa"/>
              <w:bottom w:w="100" w:type="dxa"/>
              <w:right w:w="100" w:type="dxa"/>
            </w:tcMar>
          </w:tcPr>
          <w:p w:rsidR="00200D18" w:rsidRDefault="00200D18" w:rsidP="006C5D00">
            <w:pPr>
              <w:widowControl w:val="0"/>
              <w:pBdr>
                <w:top w:val="nil"/>
                <w:left w:val="nil"/>
                <w:bottom w:val="nil"/>
                <w:right w:val="nil"/>
                <w:between w:val="nil"/>
              </w:pBdr>
              <w:jc w:val="center"/>
              <w:rPr>
                <w:b/>
                <w:sz w:val="32"/>
                <w:szCs w:val="32"/>
              </w:rPr>
            </w:pPr>
          </w:p>
          <w:p w:rsidR="00200D18" w:rsidRDefault="00200D18" w:rsidP="006C5D00">
            <w:pPr>
              <w:widowControl w:val="0"/>
              <w:pBdr>
                <w:top w:val="nil"/>
                <w:left w:val="nil"/>
                <w:bottom w:val="nil"/>
                <w:right w:val="nil"/>
                <w:between w:val="nil"/>
              </w:pBdr>
              <w:jc w:val="center"/>
              <w:rPr>
                <w:b/>
                <w:sz w:val="32"/>
                <w:szCs w:val="32"/>
              </w:rPr>
            </w:pPr>
            <w:r>
              <w:rPr>
                <w:b/>
                <w:sz w:val="32"/>
                <w:szCs w:val="32"/>
              </w:rPr>
              <w:t>1</w:t>
            </w:r>
          </w:p>
        </w:tc>
        <w:tc>
          <w:tcPr>
            <w:tcW w:w="4020" w:type="dxa"/>
            <w:vMerge w:val="restart"/>
            <w:shd w:val="clear" w:color="auto" w:fill="auto"/>
            <w:tcMar>
              <w:top w:w="100" w:type="dxa"/>
              <w:left w:w="100" w:type="dxa"/>
              <w:bottom w:w="100" w:type="dxa"/>
              <w:right w:w="100" w:type="dxa"/>
            </w:tcMar>
          </w:tcPr>
          <w:p w:rsidR="00200D18" w:rsidRDefault="00200D18" w:rsidP="006C5D00">
            <w:pPr>
              <w:rPr>
                <w:b/>
                <w:i/>
                <w:sz w:val="28"/>
                <w:szCs w:val="28"/>
              </w:rPr>
            </w:pPr>
            <w:r>
              <w:rPr>
                <w:sz w:val="28"/>
                <w:szCs w:val="28"/>
              </w:rPr>
              <w:t>Backpack: large enough to hold a 10x13” folder and your child’s lunch container (NO ROLLER BACKPACKS</w:t>
            </w:r>
          </w:p>
        </w:tc>
      </w:tr>
      <w:tr w:rsidR="00200D18" w:rsidTr="006C5D00">
        <w:trPr>
          <w:trHeight w:val="480"/>
        </w:trPr>
        <w:tc>
          <w:tcPr>
            <w:tcW w:w="525" w:type="dxa"/>
            <w:shd w:val="clear" w:color="auto" w:fill="auto"/>
            <w:tcMar>
              <w:top w:w="100" w:type="dxa"/>
              <w:left w:w="100" w:type="dxa"/>
              <w:bottom w:w="100" w:type="dxa"/>
              <w:right w:w="100" w:type="dxa"/>
            </w:tcMar>
          </w:tcPr>
          <w:p w:rsidR="00200D18" w:rsidRDefault="00200D18" w:rsidP="006C5D00">
            <w:pPr>
              <w:widowControl w:val="0"/>
              <w:pBdr>
                <w:top w:val="nil"/>
                <w:left w:val="nil"/>
                <w:bottom w:val="nil"/>
                <w:right w:val="nil"/>
                <w:between w:val="nil"/>
              </w:pBdr>
              <w:jc w:val="center"/>
              <w:rPr>
                <w:b/>
                <w:sz w:val="32"/>
                <w:szCs w:val="32"/>
              </w:rPr>
            </w:pPr>
            <w:r>
              <w:rPr>
                <w:b/>
                <w:sz w:val="32"/>
                <w:szCs w:val="32"/>
              </w:rPr>
              <w:t>2</w:t>
            </w:r>
          </w:p>
        </w:tc>
        <w:tc>
          <w:tcPr>
            <w:tcW w:w="4170" w:type="dxa"/>
            <w:shd w:val="clear" w:color="auto" w:fill="auto"/>
            <w:tcMar>
              <w:top w:w="100" w:type="dxa"/>
              <w:left w:w="100" w:type="dxa"/>
              <w:bottom w:w="100" w:type="dxa"/>
              <w:right w:w="100" w:type="dxa"/>
            </w:tcMar>
          </w:tcPr>
          <w:p w:rsidR="00200D18" w:rsidRDefault="00200D18" w:rsidP="006C5D00">
            <w:pPr>
              <w:rPr>
                <w:sz w:val="28"/>
                <w:szCs w:val="28"/>
              </w:rPr>
            </w:pPr>
            <w:r>
              <w:rPr>
                <w:sz w:val="28"/>
                <w:szCs w:val="28"/>
              </w:rPr>
              <w:t xml:space="preserve">Wired spiral notebook, </w:t>
            </w:r>
            <w:r>
              <w:rPr>
                <w:b/>
                <w:sz w:val="28"/>
                <w:szCs w:val="28"/>
                <w:u w:val="single"/>
              </w:rPr>
              <w:t xml:space="preserve">one subject  </w:t>
            </w:r>
            <w:r>
              <w:rPr>
                <w:sz w:val="28"/>
                <w:szCs w:val="28"/>
              </w:rPr>
              <w:t>(70-80 pages)</w:t>
            </w:r>
          </w:p>
        </w:tc>
        <w:tc>
          <w:tcPr>
            <w:tcW w:w="645" w:type="dxa"/>
            <w:vMerge/>
            <w:shd w:val="clear" w:color="auto" w:fill="auto"/>
            <w:tcMar>
              <w:top w:w="100" w:type="dxa"/>
              <w:left w:w="100" w:type="dxa"/>
              <w:bottom w:w="100" w:type="dxa"/>
              <w:right w:w="100" w:type="dxa"/>
            </w:tcMar>
          </w:tcPr>
          <w:p w:rsidR="00200D18" w:rsidRDefault="00200D18" w:rsidP="006C5D00">
            <w:pPr>
              <w:widowControl w:val="0"/>
              <w:pBdr>
                <w:top w:val="nil"/>
                <w:left w:val="nil"/>
                <w:bottom w:val="nil"/>
                <w:right w:val="nil"/>
                <w:between w:val="nil"/>
              </w:pBdr>
              <w:rPr>
                <w:b/>
                <w:i/>
                <w:sz w:val="28"/>
                <w:szCs w:val="28"/>
              </w:rPr>
            </w:pPr>
          </w:p>
        </w:tc>
        <w:tc>
          <w:tcPr>
            <w:tcW w:w="4020" w:type="dxa"/>
            <w:vMerge/>
            <w:shd w:val="clear" w:color="auto" w:fill="auto"/>
            <w:tcMar>
              <w:top w:w="100" w:type="dxa"/>
              <w:left w:w="100" w:type="dxa"/>
              <w:bottom w:w="100" w:type="dxa"/>
              <w:right w:w="100" w:type="dxa"/>
            </w:tcMar>
          </w:tcPr>
          <w:p w:rsidR="00200D18" w:rsidRDefault="00200D18" w:rsidP="006C5D00">
            <w:pPr>
              <w:widowControl w:val="0"/>
              <w:pBdr>
                <w:top w:val="nil"/>
                <w:left w:val="nil"/>
                <w:bottom w:val="nil"/>
                <w:right w:val="nil"/>
                <w:between w:val="nil"/>
              </w:pBdr>
              <w:rPr>
                <w:b/>
                <w:i/>
                <w:sz w:val="28"/>
                <w:szCs w:val="28"/>
              </w:rPr>
            </w:pPr>
          </w:p>
        </w:tc>
      </w:tr>
    </w:tbl>
    <w:p w:rsidR="00200D18" w:rsidRDefault="00200D18" w:rsidP="00200D18">
      <w:pPr>
        <w:rPr>
          <w:b/>
          <w:i/>
        </w:rPr>
      </w:pPr>
    </w:p>
    <w:p w:rsidR="00200D18" w:rsidRDefault="00200D18" w:rsidP="00200D18">
      <w:pPr>
        <w:rPr>
          <w:b/>
          <w:i/>
          <w:sz w:val="28"/>
          <w:szCs w:val="28"/>
        </w:rPr>
        <w:sectPr w:rsidR="00200D18">
          <w:pgSz w:w="12240" w:h="15840"/>
          <w:pgMar w:top="900" w:right="1440" w:bottom="1440" w:left="1440" w:header="720" w:footer="720" w:gutter="0"/>
          <w:pgNumType w:start="1"/>
          <w:cols w:space="720" w:equalWidth="0">
            <w:col w:w="9360"/>
          </w:cols>
        </w:sectPr>
      </w:pPr>
      <w:r>
        <w:rPr>
          <w:b/>
          <w:i/>
          <w:sz w:val="28"/>
          <w:szCs w:val="28"/>
        </w:rPr>
        <w:t>Optional Classroom Donations (always appreciated)</w:t>
      </w:r>
    </w:p>
    <w:p w:rsidR="00200D18" w:rsidRDefault="00200D18" w:rsidP="00200D18">
      <w:pPr>
        <w:numPr>
          <w:ilvl w:val="0"/>
          <w:numId w:val="1"/>
        </w:numPr>
        <w:pBdr>
          <w:top w:val="nil"/>
          <w:left w:val="nil"/>
          <w:bottom w:val="nil"/>
          <w:right w:val="nil"/>
          <w:between w:val="nil"/>
        </w:pBdr>
        <w:rPr>
          <w:color w:val="000000"/>
          <w:sz w:val="28"/>
          <w:szCs w:val="28"/>
        </w:rPr>
      </w:pPr>
      <w:r>
        <w:rPr>
          <w:color w:val="000000"/>
          <w:sz w:val="28"/>
          <w:szCs w:val="28"/>
        </w:rPr>
        <w:t>Disinfecting Wipes</w:t>
      </w:r>
    </w:p>
    <w:p w:rsidR="00200D18" w:rsidRDefault="00200D18" w:rsidP="00200D18">
      <w:pPr>
        <w:numPr>
          <w:ilvl w:val="0"/>
          <w:numId w:val="1"/>
        </w:numPr>
        <w:pBdr>
          <w:top w:val="nil"/>
          <w:left w:val="nil"/>
          <w:bottom w:val="nil"/>
          <w:right w:val="nil"/>
          <w:between w:val="nil"/>
        </w:pBdr>
        <w:rPr>
          <w:sz w:val="28"/>
          <w:szCs w:val="28"/>
        </w:rPr>
      </w:pPr>
      <w:r>
        <w:rPr>
          <w:color w:val="000000"/>
          <w:sz w:val="28"/>
          <w:szCs w:val="28"/>
        </w:rPr>
        <w:t>Facial tissues</w:t>
      </w:r>
    </w:p>
    <w:p w:rsidR="00200D18" w:rsidRDefault="00200D18" w:rsidP="00200D18">
      <w:pPr>
        <w:numPr>
          <w:ilvl w:val="0"/>
          <w:numId w:val="1"/>
        </w:numPr>
        <w:rPr>
          <w:sz w:val="28"/>
          <w:szCs w:val="28"/>
        </w:rPr>
      </w:pPr>
      <w:r>
        <w:rPr>
          <w:sz w:val="28"/>
          <w:szCs w:val="28"/>
        </w:rPr>
        <w:t>Letter Sheet Protectors</w:t>
      </w:r>
    </w:p>
    <w:p w:rsidR="00200D18" w:rsidRDefault="00200D18" w:rsidP="00200D18">
      <w:pPr>
        <w:numPr>
          <w:ilvl w:val="0"/>
          <w:numId w:val="1"/>
        </w:numPr>
        <w:ind w:right="-360"/>
        <w:rPr>
          <w:sz w:val="28"/>
          <w:szCs w:val="28"/>
        </w:rPr>
      </w:pPr>
      <w:r>
        <w:rPr>
          <w:sz w:val="28"/>
          <w:szCs w:val="28"/>
        </w:rPr>
        <w:t>Ziploc bags (gallon &amp; sandwich size)</w:t>
      </w:r>
    </w:p>
    <w:p w:rsidR="00200D18" w:rsidRDefault="00200D18" w:rsidP="00200D18">
      <w:pPr>
        <w:numPr>
          <w:ilvl w:val="0"/>
          <w:numId w:val="1"/>
        </w:numPr>
        <w:pBdr>
          <w:top w:val="nil"/>
          <w:left w:val="nil"/>
          <w:bottom w:val="nil"/>
          <w:right w:val="nil"/>
          <w:between w:val="nil"/>
        </w:pBdr>
        <w:rPr>
          <w:sz w:val="28"/>
          <w:szCs w:val="28"/>
        </w:rPr>
      </w:pPr>
      <w:r>
        <w:rPr>
          <w:color w:val="000000"/>
          <w:sz w:val="28"/>
          <w:szCs w:val="28"/>
        </w:rPr>
        <w:t xml:space="preserve">Treasure Box </w:t>
      </w:r>
      <w:r>
        <w:rPr>
          <w:sz w:val="28"/>
          <w:szCs w:val="28"/>
        </w:rPr>
        <w:t>Prizes</w:t>
      </w:r>
    </w:p>
    <w:p w:rsidR="00200D18" w:rsidRDefault="00200D18" w:rsidP="00200D18">
      <w:pPr>
        <w:numPr>
          <w:ilvl w:val="0"/>
          <w:numId w:val="1"/>
        </w:numPr>
        <w:pBdr>
          <w:top w:val="nil"/>
          <w:left w:val="nil"/>
          <w:bottom w:val="nil"/>
          <w:right w:val="nil"/>
          <w:between w:val="nil"/>
        </w:pBdr>
        <w:ind w:right="-360"/>
        <w:rPr>
          <w:sz w:val="28"/>
          <w:szCs w:val="28"/>
        </w:rPr>
      </w:pPr>
      <w:r>
        <w:rPr>
          <w:sz w:val="28"/>
          <w:szCs w:val="28"/>
        </w:rPr>
        <w:t>Colored construction paper</w:t>
      </w:r>
    </w:p>
    <w:p w:rsidR="00200D18" w:rsidRDefault="00200D18" w:rsidP="00200D18">
      <w:pPr>
        <w:numPr>
          <w:ilvl w:val="0"/>
          <w:numId w:val="1"/>
        </w:numPr>
        <w:rPr>
          <w:sz w:val="28"/>
          <w:szCs w:val="28"/>
        </w:rPr>
      </w:pPr>
      <w:r>
        <w:rPr>
          <w:sz w:val="28"/>
          <w:szCs w:val="28"/>
        </w:rPr>
        <w:t xml:space="preserve">Small white board erasers </w:t>
      </w:r>
    </w:p>
    <w:p w:rsidR="00200D18" w:rsidRDefault="00200D18" w:rsidP="00200D18">
      <w:pPr>
        <w:ind w:left="720"/>
        <w:rPr>
          <w:sz w:val="28"/>
          <w:szCs w:val="28"/>
        </w:rPr>
      </w:pPr>
    </w:p>
    <w:p w:rsidR="00200D18" w:rsidRDefault="00200D18" w:rsidP="00200D18">
      <w:pPr>
        <w:pBdr>
          <w:top w:val="nil"/>
          <w:left w:val="nil"/>
          <w:bottom w:val="nil"/>
          <w:right w:val="nil"/>
          <w:between w:val="nil"/>
        </w:pBdr>
        <w:ind w:left="720"/>
        <w:rPr>
          <w:strike/>
          <w:color w:val="FF0000"/>
        </w:rPr>
      </w:pPr>
    </w:p>
    <w:p w:rsidR="00200D18" w:rsidRDefault="00200D18" w:rsidP="00200D18">
      <w:pPr>
        <w:pBdr>
          <w:top w:val="nil"/>
          <w:left w:val="nil"/>
          <w:bottom w:val="nil"/>
          <w:right w:val="nil"/>
          <w:between w:val="nil"/>
        </w:pBdr>
        <w:ind w:left="720"/>
        <w:rPr>
          <w:strike/>
          <w:color w:val="FF0000"/>
        </w:rPr>
      </w:pPr>
    </w:p>
    <w:p w:rsidR="00200D18" w:rsidRDefault="00200D18" w:rsidP="00200D18">
      <w:pPr>
        <w:pBdr>
          <w:top w:val="nil"/>
          <w:left w:val="nil"/>
          <w:bottom w:val="nil"/>
          <w:right w:val="nil"/>
          <w:between w:val="nil"/>
        </w:pBdr>
        <w:ind w:left="720" w:hanging="360"/>
        <w:rPr>
          <w:color w:val="000000"/>
        </w:rPr>
        <w:sectPr w:rsidR="00200D18">
          <w:type w:val="continuous"/>
          <w:pgSz w:w="12240" w:h="15840"/>
          <w:pgMar w:top="1440" w:right="1440" w:bottom="720" w:left="1440" w:header="720" w:footer="720" w:gutter="0"/>
          <w:cols w:num="2" w:space="720" w:equalWidth="0">
            <w:col w:w="4680" w:space="0"/>
            <w:col w:w="4680" w:space="0"/>
          </w:cols>
        </w:sectPr>
      </w:pPr>
    </w:p>
    <w:p w:rsidR="00200D18" w:rsidRDefault="00200D18" w:rsidP="00200D18">
      <w:pPr>
        <w:jc w:val="center"/>
        <w:rPr>
          <w:b/>
          <w:sz w:val="36"/>
          <w:szCs w:val="36"/>
        </w:rPr>
      </w:pPr>
      <w:r>
        <w:rPr>
          <w:b/>
          <w:sz w:val="36"/>
          <w:szCs w:val="36"/>
        </w:rPr>
        <w:lastRenderedPageBreak/>
        <w:t>First day of school</w:t>
      </w:r>
    </w:p>
    <w:p w:rsidR="00200D18" w:rsidRDefault="00200D18" w:rsidP="00200D18"/>
    <w:p w:rsidR="00200D18" w:rsidRDefault="00200D18" w:rsidP="00200D18">
      <w:r>
        <w:t>For the first day of school, the following items should be placed in your child’s pencil box:</w:t>
      </w:r>
    </w:p>
    <w:p w:rsidR="00200D18" w:rsidRDefault="00200D18" w:rsidP="00200D18">
      <w:pPr>
        <w:numPr>
          <w:ilvl w:val="0"/>
          <w:numId w:val="2"/>
        </w:numPr>
        <w:pBdr>
          <w:top w:val="nil"/>
          <w:left w:val="nil"/>
          <w:bottom w:val="nil"/>
          <w:right w:val="nil"/>
          <w:between w:val="nil"/>
        </w:pBdr>
        <w:rPr>
          <w:sz w:val="28"/>
          <w:szCs w:val="28"/>
        </w:rPr>
      </w:pPr>
      <w:r>
        <w:rPr>
          <w:color w:val="000000"/>
          <w:sz w:val="28"/>
          <w:szCs w:val="28"/>
        </w:rPr>
        <w:t>(1) Elmer’s Glue Stick</w:t>
      </w:r>
    </w:p>
    <w:p w:rsidR="00200D18" w:rsidRDefault="00200D18" w:rsidP="00200D18">
      <w:pPr>
        <w:numPr>
          <w:ilvl w:val="0"/>
          <w:numId w:val="2"/>
        </w:numPr>
        <w:pBdr>
          <w:top w:val="nil"/>
          <w:left w:val="nil"/>
          <w:bottom w:val="nil"/>
          <w:right w:val="nil"/>
          <w:between w:val="nil"/>
        </w:pBdr>
        <w:rPr>
          <w:sz w:val="28"/>
          <w:szCs w:val="28"/>
        </w:rPr>
      </w:pPr>
      <w:r>
        <w:rPr>
          <w:color w:val="000000"/>
          <w:sz w:val="28"/>
          <w:szCs w:val="28"/>
        </w:rPr>
        <w:t>(1) Highlighter (Yellow)</w:t>
      </w:r>
    </w:p>
    <w:p w:rsidR="00200D18" w:rsidRDefault="00200D18" w:rsidP="00200D18">
      <w:pPr>
        <w:numPr>
          <w:ilvl w:val="0"/>
          <w:numId w:val="2"/>
        </w:numPr>
        <w:pBdr>
          <w:top w:val="nil"/>
          <w:left w:val="nil"/>
          <w:bottom w:val="nil"/>
          <w:right w:val="nil"/>
          <w:between w:val="nil"/>
        </w:pBdr>
        <w:rPr>
          <w:sz w:val="28"/>
          <w:szCs w:val="28"/>
        </w:rPr>
      </w:pPr>
      <w:r>
        <w:rPr>
          <w:color w:val="000000"/>
          <w:sz w:val="28"/>
          <w:szCs w:val="28"/>
        </w:rPr>
        <w:t>(1) Crayons</w:t>
      </w:r>
      <w:r>
        <w:rPr>
          <w:b/>
          <w:color w:val="000000"/>
          <w:sz w:val="28"/>
          <w:szCs w:val="28"/>
        </w:rPr>
        <w:t xml:space="preserve"> 16ct only</w:t>
      </w:r>
    </w:p>
    <w:p w:rsidR="00200D18" w:rsidRDefault="00200D18" w:rsidP="00200D18">
      <w:pPr>
        <w:numPr>
          <w:ilvl w:val="0"/>
          <w:numId w:val="2"/>
        </w:numPr>
        <w:pBdr>
          <w:top w:val="nil"/>
          <w:left w:val="nil"/>
          <w:bottom w:val="nil"/>
          <w:right w:val="nil"/>
          <w:between w:val="nil"/>
        </w:pBdr>
        <w:rPr>
          <w:sz w:val="28"/>
          <w:szCs w:val="28"/>
        </w:rPr>
      </w:pPr>
      <w:r>
        <w:rPr>
          <w:color w:val="000000"/>
          <w:sz w:val="28"/>
          <w:szCs w:val="28"/>
        </w:rPr>
        <w:t>(1) Large Eraser</w:t>
      </w:r>
    </w:p>
    <w:p w:rsidR="00200D18" w:rsidRDefault="00200D18" w:rsidP="00200D18">
      <w:pPr>
        <w:numPr>
          <w:ilvl w:val="0"/>
          <w:numId w:val="2"/>
        </w:numPr>
        <w:pBdr>
          <w:top w:val="nil"/>
          <w:left w:val="nil"/>
          <w:bottom w:val="nil"/>
          <w:right w:val="nil"/>
          <w:between w:val="nil"/>
        </w:pBdr>
        <w:rPr>
          <w:sz w:val="28"/>
          <w:szCs w:val="28"/>
        </w:rPr>
      </w:pPr>
      <w:r>
        <w:rPr>
          <w:color w:val="000000"/>
          <w:sz w:val="28"/>
          <w:szCs w:val="28"/>
        </w:rPr>
        <w:t>(1) Expo Dry Erase Marker (Black)</w:t>
      </w:r>
    </w:p>
    <w:p w:rsidR="00200D18" w:rsidRDefault="00200D18" w:rsidP="00200D18">
      <w:pPr>
        <w:numPr>
          <w:ilvl w:val="0"/>
          <w:numId w:val="2"/>
        </w:numPr>
        <w:pBdr>
          <w:top w:val="nil"/>
          <w:left w:val="nil"/>
          <w:bottom w:val="nil"/>
          <w:right w:val="nil"/>
          <w:between w:val="nil"/>
        </w:pBdr>
        <w:rPr>
          <w:sz w:val="28"/>
          <w:szCs w:val="28"/>
        </w:rPr>
      </w:pPr>
      <w:r>
        <w:rPr>
          <w:color w:val="000000"/>
          <w:sz w:val="28"/>
          <w:szCs w:val="28"/>
        </w:rPr>
        <w:t xml:space="preserve">(1) </w:t>
      </w:r>
      <w:proofErr w:type="spellStart"/>
      <w:r>
        <w:rPr>
          <w:color w:val="000000"/>
          <w:sz w:val="28"/>
          <w:szCs w:val="28"/>
        </w:rPr>
        <w:t>Fiskars</w:t>
      </w:r>
      <w:proofErr w:type="spellEnd"/>
      <w:r>
        <w:rPr>
          <w:color w:val="000000"/>
          <w:sz w:val="28"/>
          <w:szCs w:val="28"/>
        </w:rPr>
        <w:t xml:space="preserve"> Scissors Pointed 5”</w:t>
      </w:r>
    </w:p>
    <w:p w:rsidR="00200D18" w:rsidRDefault="00200D18" w:rsidP="00200D18">
      <w:pPr>
        <w:numPr>
          <w:ilvl w:val="0"/>
          <w:numId w:val="2"/>
        </w:numPr>
        <w:pBdr>
          <w:top w:val="nil"/>
          <w:left w:val="nil"/>
          <w:bottom w:val="nil"/>
          <w:right w:val="nil"/>
          <w:between w:val="nil"/>
        </w:pBdr>
        <w:rPr>
          <w:sz w:val="28"/>
          <w:szCs w:val="28"/>
        </w:rPr>
      </w:pPr>
      <w:r>
        <w:rPr>
          <w:color w:val="000000"/>
          <w:sz w:val="28"/>
          <w:szCs w:val="28"/>
        </w:rPr>
        <w:t>(1) Small Pencil Sharpener w/Shaving Holder</w:t>
      </w:r>
    </w:p>
    <w:p w:rsidR="00200D18" w:rsidRDefault="00200D18" w:rsidP="00200D18">
      <w:pPr>
        <w:numPr>
          <w:ilvl w:val="0"/>
          <w:numId w:val="2"/>
        </w:numPr>
        <w:pBdr>
          <w:top w:val="nil"/>
          <w:left w:val="nil"/>
          <w:bottom w:val="nil"/>
          <w:right w:val="nil"/>
          <w:between w:val="nil"/>
        </w:pBdr>
        <w:rPr>
          <w:sz w:val="28"/>
          <w:szCs w:val="28"/>
        </w:rPr>
      </w:pPr>
      <w:r>
        <w:rPr>
          <w:color w:val="000000"/>
          <w:sz w:val="28"/>
          <w:szCs w:val="28"/>
        </w:rPr>
        <w:t xml:space="preserve">(1) Crayola Washable Markers – Broad Tip Classic Colors </w:t>
      </w:r>
      <w:r>
        <w:rPr>
          <w:b/>
          <w:color w:val="000000"/>
          <w:sz w:val="28"/>
          <w:szCs w:val="28"/>
        </w:rPr>
        <w:t>8ct onl</w:t>
      </w:r>
      <w:r>
        <w:rPr>
          <w:b/>
          <w:sz w:val="28"/>
          <w:szCs w:val="28"/>
        </w:rPr>
        <w:t>y</w:t>
      </w:r>
    </w:p>
    <w:p w:rsidR="00200D18" w:rsidRDefault="00200D18" w:rsidP="00200D18">
      <w:pPr>
        <w:numPr>
          <w:ilvl w:val="0"/>
          <w:numId w:val="2"/>
        </w:numPr>
        <w:pBdr>
          <w:top w:val="nil"/>
          <w:left w:val="nil"/>
          <w:bottom w:val="nil"/>
          <w:right w:val="nil"/>
          <w:between w:val="nil"/>
        </w:pBdr>
        <w:rPr>
          <w:sz w:val="28"/>
          <w:szCs w:val="28"/>
        </w:rPr>
      </w:pPr>
      <w:r>
        <w:rPr>
          <w:color w:val="000000"/>
          <w:sz w:val="28"/>
          <w:szCs w:val="28"/>
        </w:rPr>
        <w:t>(2) Sharpened Dixon Ticonderoga pencil</w:t>
      </w:r>
    </w:p>
    <w:p w:rsidR="00200D18" w:rsidRDefault="00200D18" w:rsidP="00200D18">
      <w:pPr>
        <w:numPr>
          <w:ilvl w:val="0"/>
          <w:numId w:val="2"/>
        </w:numPr>
        <w:pBdr>
          <w:top w:val="nil"/>
          <w:left w:val="nil"/>
          <w:bottom w:val="nil"/>
          <w:right w:val="nil"/>
          <w:between w:val="nil"/>
        </w:pBdr>
        <w:rPr>
          <w:sz w:val="28"/>
          <w:szCs w:val="28"/>
        </w:rPr>
      </w:pPr>
      <w:r>
        <w:rPr>
          <w:color w:val="000000"/>
          <w:sz w:val="28"/>
          <w:szCs w:val="28"/>
        </w:rPr>
        <w:t>(1) Small Whiteboard Eraser</w:t>
      </w:r>
    </w:p>
    <w:p w:rsidR="00200D18" w:rsidRDefault="00200D18" w:rsidP="00200D18">
      <w:pPr>
        <w:pBdr>
          <w:top w:val="nil"/>
          <w:left w:val="nil"/>
          <w:bottom w:val="nil"/>
          <w:right w:val="nil"/>
          <w:between w:val="nil"/>
        </w:pBdr>
        <w:ind w:left="720"/>
      </w:pPr>
    </w:p>
    <w:p w:rsidR="00200D18" w:rsidRDefault="00200D18" w:rsidP="00200D18">
      <w:pPr>
        <w:rPr>
          <w:b/>
          <w:sz w:val="28"/>
          <w:szCs w:val="28"/>
          <w:u w:val="single"/>
        </w:rPr>
      </w:pPr>
      <w:r>
        <w:rPr>
          <w:b/>
          <w:sz w:val="28"/>
          <w:szCs w:val="28"/>
        </w:rPr>
        <w:t xml:space="preserve">The remainder of the suggested school supplies listed on the first page should be placed in a bag and given to the teacher on the first day of school. </w:t>
      </w:r>
      <w:r>
        <w:rPr>
          <w:b/>
          <w:sz w:val="28"/>
          <w:szCs w:val="28"/>
          <w:u w:val="single"/>
        </w:rPr>
        <w:t>These should NOT be labelled with your child’s name.</w:t>
      </w:r>
    </w:p>
    <w:p w:rsidR="00200D18" w:rsidRDefault="00200D18" w:rsidP="00200D18"/>
    <w:p w:rsidR="00200D18" w:rsidRDefault="00200D18" w:rsidP="00200D18">
      <w:pPr>
        <w:rPr>
          <w:b/>
          <w:sz w:val="32"/>
          <w:szCs w:val="32"/>
          <w:u w:val="single"/>
        </w:rPr>
      </w:pPr>
      <w:r>
        <w:rPr>
          <w:b/>
          <w:sz w:val="32"/>
          <w:szCs w:val="32"/>
        </w:rPr>
        <w:t>See the example below-</w:t>
      </w:r>
      <w:r>
        <w:rPr>
          <w:b/>
          <w:sz w:val="32"/>
          <w:szCs w:val="32"/>
          <w:u w:val="single"/>
        </w:rPr>
        <w:t>Label the pencil box with your child’s name</w:t>
      </w:r>
    </w:p>
    <w:p w:rsidR="00200D18" w:rsidRDefault="00200D18" w:rsidP="00200D18">
      <w:pPr>
        <w:rPr>
          <w:b/>
          <w:sz w:val="32"/>
          <w:szCs w:val="32"/>
          <w:u w:val="single"/>
        </w:rPr>
      </w:pPr>
    </w:p>
    <w:p w:rsidR="00200D18" w:rsidRDefault="00200D18" w:rsidP="00200D18">
      <w:pPr>
        <w:jc w:val="center"/>
      </w:pPr>
      <w:r>
        <w:rPr>
          <w:noProof/>
        </w:rPr>
        <w:drawing>
          <wp:inline distT="0" distB="0" distL="0" distR="0" wp14:anchorId="7FF0CCD9" wp14:editId="53EFA887">
            <wp:extent cx="3486150" cy="2352675"/>
            <wp:effectExtent l="0" t="0" r="0" b="9525"/>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486513" cy="2352920"/>
                    </a:xfrm>
                    <a:prstGeom prst="rect">
                      <a:avLst/>
                    </a:prstGeom>
                    <a:ln/>
                  </pic:spPr>
                </pic:pic>
              </a:graphicData>
            </a:graphic>
          </wp:inline>
        </w:drawing>
      </w:r>
      <w:bookmarkStart w:id="1" w:name="_GoBack"/>
      <w:bookmarkEnd w:id="1"/>
    </w:p>
    <w:p w:rsidR="00200D18" w:rsidRDefault="00200D18" w:rsidP="00200D18">
      <w:pPr>
        <w:pBdr>
          <w:top w:val="nil"/>
          <w:left w:val="nil"/>
          <w:bottom w:val="nil"/>
          <w:right w:val="nil"/>
          <w:between w:val="nil"/>
        </w:pBdr>
      </w:pPr>
    </w:p>
    <w:p w:rsidR="00200D18" w:rsidRDefault="00200D18" w:rsidP="00200D18">
      <w:r>
        <w:rPr>
          <w:sz w:val="20"/>
          <w:szCs w:val="20"/>
        </w:rPr>
        <w:t>Please note that the Constitution of the State of California requires that we provide a public education to you free of charge. Your right to a free education is for all school/educational activities, whether curricular or extracurricular, and whether you get a grade for the activity or class. Subject to certain exceptions, your right to a free public education means that we cannot require you or your family to purchase materials, supplies, equipment or uniforms for any school activity, nor can we require you or your family to pay security deposits for access, participation, materials, or equipment.</w:t>
      </w:r>
    </w:p>
    <w:p w:rsidR="005255EF" w:rsidRDefault="005255EF"/>
    <w:sectPr w:rsidR="005255EF">
      <w:pgSz w:w="12240" w:h="15840"/>
      <w:pgMar w:top="990" w:right="1440" w:bottom="1440" w:left="1440" w:header="720" w:footer="72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1B9F"/>
    <w:multiLevelType w:val="multilevel"/>
    <w:tmpl w:val="B87629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C4A7870"/>
    <w:multiLevelType w:val="multilevel"/>
    <w:tmpl w:val="4ADC49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D18"/>
    <w:rsid w:val="00200D18"/>
    <w:rsid w:val="00525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5B4293-9551-4295-9C5E-50B269CE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00D18"/>
    <w:pPr>
      <w:spacing w:after="0" w:line="240" w:lineRule="auto"/>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Capistrano Unified School District</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Raes, Debbie</dc:creator>
  <cp:keywords/>
  <dc:description/>
  <cp:lastModifiedBy>Raes, Debbie</cp:lastModifiedBy>
  <cp:revision>1</cp:revision>
  <dcterms:created xsi:type="dcterms:W3CDTF">2020-05-28T18:23:00Z</dcterms:created>
  <dcterms:modified xsi:type="dcterms:W3CDTF">2020-05-28T18:24:00Z</dcterms:modified>
</cp:coreProperties>
</file>